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2945"/>
        <w:gridCol w:w="3362"/>
      </w:tblGrid>
      <w:tr w:rsidR="0089403E" w:rsidRPr="0089403E" w:rsidTr="0089403E">
        <w:trPr>
          <w:trHeight w:val="174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Calibri" w:eastAsia="Times New Roman" w:hAnsi="Calibri" w:cs="Calibri"/>
                <w:lang w:eastAsia="ru-RU"/>
              </w:rPr>
              <w:t>УТВЕРЖДАЮ </w:t>
            </w:r>
          </w:p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Calibri" w:eastAsia="Times New Roman" w:hAnsi="Calibri" w:cs="Calibri"/>
                <w:lang w:eastAsia="ru-RU"/>
              </w:rPr>
              <w:t>Директор МОУ  </w:t>
            </w:r>
          </w:p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Calibri" w:eastAsia="Times New Roman" w:hAnsi="Calibri" w:cs="Calibri"/>
                <w:lang w:eastAsia="ru-RU"/>
              </w:rPr>
              <w:t>«Начальная школа № 1» </w:t>
            </w:r>
          </w:p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Calibri" w:eastAsia="Times New Roman" w:hAnsi="Calibri" w:cs="Calibri"/>
                <w:lang w:eastAsia="ru-RU"/>
              </w:rPr>
              <w:t>__________Гаджиева С.М.. </w:t>
            </w:r>
          </w:p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Calibri" w:eastAsia="Times New Roman" w:hAnsi="Calibri" w:cs="Calibri"/>
                <w:lang w:eastAsia="ru-RU"/>
              </w:rPr>
              <w:t> от 30.08.2017    </w:t>
            </w:r>
          </w:p>
        </w:tc>
      </w:tr>
    </w:tbl>
    <w:p w:rsidR="0089403E" w:rsidRPr="0089403E" w:rsidRDefault="0089403E" w:rsidP="0089403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sz w:val="28"/>
          <w:szCs w:val="28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СИСТЕМЕ ОЦЕНКИ, ФОРМАХ И СРОКАХ ПРОМЕЖУТОЧНОЙ АТТЕСТАЦИИ ОБУЧАЮЩИХСЯ ПО ФЕДЕРАЛЬНЫМ ГОСУДАРСТВЕННЫМ ОБРАЗОВАТЕЛЬНЫМ СТАНДАРТАМ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НАЧАЛЬНОГО ОБЩЕГО ОБРАЗОВАНИЯ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Основной задачей промежуточной аттестации является установление фактического уровня и динамики достижения обучающимися планируемых результатов (предметных,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личностных) освоения основной образовательной программы начального общего образования</w:t>
      </w:r>
      <w:r w:rsidRPr="008940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 Промежуточная аттестация проводится в соответствии с Законом Российской Федерации «Об образовании», Типовым положением об общеобразовательном учреждении, федеральными государственными образовательными стандартами, Уставом КМ Пеньковской ООШ и настоящим Положением.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 Положение регламентирует порядок, периодичность, систему оценок</w:t>
      </w:r>
      <w:proofErr w:type="gram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формы проведения промежуточной аттестации обучающихся.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 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обучающимися образовательных программ каждого года обучения в общеобразовательном учреждении,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 </w:t>
      </w:r>
      <w:proofErr w:type="gramEnd"/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Формы промежуточной аттестации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2.1.Промежуточная аттестация (итоговый контроль) в переводных классах может проводиться в следующих формах: итоговая контрольная работа, комплексная проверочная работа, итоговый опрос, тестирование, защита творческих работ, защита проектов.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В соответствии с требованиями ФГОС НОО приоритетными в диагностике становятся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работы.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работы составляются из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требующих от ученика не только познавательных, но и регулятивных и коммуникативных действий.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 промежуточную аттестацию на ступени начального общего образования включена диагностика результатов личностного развития. Она проводится в разных формах (диагностическая работа, результаты наблюдения). Такая диагностика предполагает проявление учеником качеств личности: оценки поступков, обозначение жизненной позиции, культурного выбора, мотивов, личностных целей. В целях конфиденциальности и безопасности данная диагностика проводится в виде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работ. Работы, выполняемые учениками, не подписываются, и таблицы, в которых собираются данные, показывают результаты только по классу или школе в целом, а не по конкретному ученику.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</w:t>
      </w: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Вводятся следующие формы контроля результатов освоения ООП: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целенаправленное наблюдение (фиксация проявляемых учениками действий и качеств по заданным параметрам),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самооценка ученика по принятым формам (например, лист с вопросами 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конкретной деятельности),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результаты учебных проектов,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результаты разнообразных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внешкольных работ, достижений учеников. </w:t>
      </w:r>
      <w:proofErr w:type="gramEnd"/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промежуточной аттестации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Промежуточная аттестация </w:t>
      </w: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со второго полугодия 2  класса по учебным четвертям.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Обучающимся 1-го класса и в первом полугодии  2 -го класса отметки в баллах не выставляются. Успешность освоения школьниками программ в этот период характеризуется только качественной оценкой. 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Формы и методы оценки </w:t>
      </w:r>
      <w:proofErr w:type="gramStart"/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ФГОС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соответствии с ФГОС меняется инструментарий – формы и методы оценки. Изменяется традиционная оценочно-отметочная шкала (так называемая «пятибалльная»). Шкала становится по принципу «прибавления» и «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уровнего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подхода» – решение учеником простой учебной задачи, части задачи оценивается как безусловный успех, но на элементарном уровне, за которым следует более высокий уровень, к нему ученик может стремиться.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Средством накопления информации об образовательных результатах ученика является портфель достижений (портфолио). Итоговая оценка за начальную школу (решение о переводе на следующую ступень образования) принимается с учетом всех результатов (предметных,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личностных; учебных и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накопленных за четыре года обучения в начальной школе.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Обязательной составляющей портфолио являются материалы стартовой диагностики, промежуточных и итоговых стандартизированных работ по отдельным предметам.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Основные разделы «Портфолио»: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показатели предметных результатов (контрольные и комплексные работы, данные из таблиц результатов, выборки проектных, творческих и других работ по разным предметам);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показатели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результатов;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показатели личностных результатов (прежде всего во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деятельности).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Система оценки образовательных результатов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Результаты ученика – это действия (умения) по использованию знаний в ходе решения задач (личностных,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предметных).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Оценка ставится за каждую учебную задачу, показывающую овладение конкретным действием (умением).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 соответствии с требованиями ФГОС ведутся «Таблицы образовательных результатов». Таблицы составляются из перечня действий (умений), которыми должен и может овладеть ученик, и размещаются в «Рабочем журнале учителя» в бумажном или в электронном варианте.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таблицах отметки выставляются в графу того действия (умения), которое было основным в ходе решения конкретной задачи. Отметки выставляются по 5-ти бальной системе.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Ведутся три группы таблиц образовательных результатов: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таблицы </w:t>
      </w: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предметных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- литературное чтение (1-4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.), русский язык (1-4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математика (1-4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окружающий мир (1-4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.), технология (1-4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изобразительное искусство (1-4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аблицы </w:t>
      </w:r>
      <w:proofErr w:type="spellStart"/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регулятивные универсальные учебные действия (1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., 2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., 3-4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познавательные универсальные учебные действия (1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., 2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., 3-4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коммуникативные универсальные учебные действия (1-2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., 3-4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аблицы </w:t>
      </w:r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 </w:t>
      </w:r>
      <w:proofErr w:type="spellStart"/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неперсонифицированных</w:t>
      </w:r>
      <w:proofErr w:type="spellEnd"/>
      <w:r w:rsidRPr="00894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результатов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(1-2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., 3-4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.).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Отметки заносятся в таблицы образовательных результатов: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личностные 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неперсонифицированные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диагностические работы (не менее одного раза в год),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предметные контрольные работы (не менее одного раза в четверть).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Типы оценок: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текущие (за задачи, решенные при изучении новой темы);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 тематические проверочные (контрольные) работы (отметка выставляется обязательно всем ученикам с правом пересдачи хотя бы 1 раз).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Определение итоговых оценок: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предметные четвертные оценки/отметки определяются по таблицам предметных результатов (среднее арифметическое баллов);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итоговая оценка за ступень начальной школы определяется на основе положительных результатов, накопленных учеником в портфеле достижений (портфолио), а также на основе итоговой диагностики предметных и </w:t>
      </w:r>
      <w:proofErr w:type="spellStart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5.8. Итоговая оценка за ступень начальной школы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 словесная характеристика достижений ученика, которая создаётся на основании трёх показателей: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комплексной накопленной оценки (вывода по «Портфелю достижений»); 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совокупность всех образовательных результатов</w:t>
      </w:r>
      <w:r w:rsidRPr="0089403E">
        <w:rPr>
          <w:rFonts w:ascii="Calibri" w:eastAsia="Times New Roman" w:hAnsi="Calibri" w:cs="Calibri"/>
          <w:lang w:eastAsia="ru-RU"/>
        </w:rPr>
        <w:t>; </w:t>
      </w:r>
      <w:r w:rsidRPr="0089403E">
        <w:rPr>
          <w:rFonts w:ascii="Calibri" w:eastAsia="Times New Roman" w:hAnsi="Calibri" w:cs="Calibri"/>
          <w:lang w:eastAsia="ru-RU"/>
        </w:rPr>
        <w:br/>
        <w:t>- результатов итоговых диагностических работ по русскому языку и математике (освоение опорной системы знаний – через решение задач);  </w:t>
      </w:r>
      <w:r w:rsidRPr="0089403E">
        <w:rPr>
          <w:rFonts w:ascii="Calibri" w:eastAsia="Times New Roman" w:hAnsi="Calibri" w:cs="Calibri"/>
          <w:lang w:eastAsia="ru-RU"/>
        </w:rPr>
        <w:br/>
        <w:t xml:space="preserve">- результатов предварительных диагностических работ по УУД за 4-й класс и итоговой комплексной </w:t>
      </w:r>
      <w:proofErr w:type="spellStart"/>
      <w:r w:rsidRPr="0089403E">
        <w:rPr>
          <w:rFonts w:ascii="Calibri" w:eastAsia="Times New Roman" w:hAnsi="Calibri" w:cs="Calibri"/>
          <w:lang w:eastAsia="ru-RU"/>
        </w:rPr>
        <w:t>межпредметной</w:t>
      </w:r>
      <w:proofErr w:type="spellEnd"/>
      <w:r w:rsidRPr="0089403E">
        <w:rPr>
          <w:rFonts w:ascii="Calibri" w:eastAsia="Times New Roman" w:hAnsi="Calibri" w:cs="Calibri"/>
          <w:lang w:eastAsia="ru-RU"/>
        </w:rPr>
        <w:t xml:space="preserve"> диагностической работы (уровень </w:t>
      </w:r>
      <w:proofErr w:type="spellStart"/>
      <w:r w:rsidRPr="0089403E">
        <w:rPr>
          <w:rFonts w:ascii="Calibri" w:eastAsia="Times New Roman" w:hAnsi="Calibri" w:cs="Calibri"/>
          <w:lang w:eastAsia="ru-RU"/>
        </w:rPr>
        <w:t>метапредметных</w:t>
      </w:r>
      <w:proofErr w:type="spellEnd"/>
      <w:r w:rsidRPr="0089403E">
        <w:rPr>
          <w:rFonts w:ascii="Calibri" w:eastAsia="Times New Roman" w:hAnsi="Calibri" w:cs="Calibri"/>
          <w:lang w:eastAsia="ru-RU"/>
        </w:rPr>
        <w:t xml:space="preserve"> действий с предметными и </w:t>
      </w:r>
      <w:proofErr w:type="spellStart"/>
      <w:r w:rsidRPr="0089403E">
        <w:rPr>
          <w:rFonts w:ascii="Calibri" w:eastAsia="Times New Roman" w:hAnsi="Calibri" w:cs="Calibri"/>
          <w:lang w:eastAsia="ru-RU"/>
        </w:rPr>
        <w:t>надпредметными</w:t>
      </w:r>
      <w:proofErr w:type="spellEnd"/>
      <w:r w:rsidRPr="0089403E">
        <w:rPr>
          <w:rFonts w:ascii="Calibri" w:eastAsia="Times New Roman" w:hAnsi="Calibri" w:cs="Calibri"/>
          <w:lang w:eastAsia="ru-RU"/>
        </w:rPr>
        <w:t> знаниями). </w:t>
      </w:r>
      <w:r w:rsidRPr="0089403E">
        <w:rPr>
          <w:rFonts w:ascii="Calibri" w:eastAsia="Times New Roman" w:hAnsi="Calibri" w:cs="Calibri"/>
          <w:lang w:eastAsia="ru-RU"/>
        </w:rPr>
        <w:br/>
        <w:t>На основе трёх этих показателей формулируется один из трёх возможных выводов-оценок результатов по предметам и УУД: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4034"/>
        <w:gridCol w:w="2952"/>
      </w:tblGrid>
      <w:tr w:rsidR="0089403E" w:rsidRPr="0089403E" w:rsidTr="0089403E">
        <w:tc>
          <w:tcPr>
            <w:tcW w:w="3180" w:type="dxa"/>
            <w:vMerge w:val="restart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Вывод-оценка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 возможности продолжения образования на следующей ступени) </w:t>
            </w:r>
          </w:p>
        </w:tc>
        <w:tc>
          <w:tcPr>
            <w:tcW w:w="6225" w:type="dxa"/>
            <w:gridSpan w:val="2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Показатели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(процентные показатели установлены авторами примерной ООП) </w:t>
            </w:r>
          </w:p>
        </w:tc>
      </w:tr>
      <w:tr w:rsidR="0089403E" w:rsidRPr="0089403E" w:rsidTr="0089403E">
        <w:tc>
          <w:tcPr>
            <w:tcW w:w="0" w:type="auto"/>
            <w:vMerge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vAlign w:val="center"/>
            <w:hideMark/>
          </w:tcPr>
          <w:p w:rsidR="0089403E" w:rsidRPr="0089403E" w:rsidRDefault="0089403E" w:rsidP="0089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Комплексная оценка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(данные «Портфеля достижений»)  </w:t>
            </w:r>
          </w:p>
        </w:tc>
        <w:tc>
          <w:tcPr>
            <w:tcW w:w="301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Итоговые работы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(русский язык, математика и </w:t>
            </w:r>
            <w:proofErr w:type="spellStart"/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работа) </w:t>
            </w:r>
          </w:p>
        </w:tc>
      </w:tr>
      <w:tr w:rsidR="0089403E" w:rsidRPr="0089403E" w:rsidTr="0089403E">
        <w:tc>
          <w:tcPr>
            <w:tcW w:w="318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 овладел опорной системой знаний и необходимыми учебными действиями </w:t>
            </w:r>
          </w:p>
        </w:tc>
        <w:tc>
          <w:tcPr>
            <w:tcW w:w="319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зафиксировано достижение планируемых результатов по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всем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разделам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образовательной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(предметные, </w:t>
            </w:r>
            <w:proofErr w:type="spellStart"/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личностные результаты) </w:t>
            </w:r>
          </w:p>
        </w:tc>
        <w:tc>
          <w:tcPr>
            <w:tcW w:w="301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выполнено менее 50% заданий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необходимого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(базового) уровня </w:t>
            </w:r>
          </w:p>
        </w:tc>
      </w:tr>
      <w:tr w:rsidR="0089403E" w:rsidRPr="0089403E" w:rsidTr="0089403E">
        <w:tc>
          <w:tcPr>
            <w:tcW w:w="318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2.Овладел опорной системой знаний и необходимыми учебными действиями, </w:t>
            </w:r>
            <w:proofErr w:type="gramStart"/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их для решения простых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стандартных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задач </w:t>
            </w:r>
          </w:p>
        </w:tc>
        <w:tc>
          <w:tcPr>
            <w:tcW w:w="319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планируемых результатов по всем основным разделам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образовательной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как минимум с оценкой «зачтено»/«нормально» </w:t>
            </w:r>
          </w:p>
        </w:tc>
        <w:tc>
          <w:tcPr>
            <w:tcW w:w="301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НЕ менее 50% заданий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необходимого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(базового) уровня </w:t>
            </w:r>
          </w:p>
        </w:tc>
      </w:tr>
      <w:tr w:rsidR="0089403E" w:rsidRPr="0089403E" w:rsidTr="0089403E">
        <w:tc>
          <w:tcPr>
            <w:tcW w:w="3180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Овладел опорной системой знаний на уровне осознанного применения учебных действий,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том числе 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при решении нестандартных задач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nil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Достижение планируемых результатов НЕ менее чем по половине разделов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образовательной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с оценкой «хорошо» или 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«отлично» </w:t>
            </w:r>
          </w:p>
        </w:tc>
        <w:tc>
          <w:tcPr>
            <w:tcW w:w="301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89403E" w:rsidRPr="0089403E" w:rsidRDefault="0089403E" w:rsidP="008940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 не менее 65% заданий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необходимого 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(базового) уровня и не менее 50% от максимального балла за выполнение </w:t>
            </w:r>
            <w:r w:rsidRPr="0089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заданий повышенного уровня </w:t>
            </w:r>
          </w:p>
        </w:tc>
      </w:tr>
    </w:tbl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5.9. В первом классе вместо балльных отметок допустимо использовать только положительную и не различаемую по уровням фиксацию: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учитель у себя в таблице результатов ставит «+»; </w:t>
      </w: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ученик у себя в дневнике или тетради также ставит «+» или закрашивает кружок. В последующих классах при появлении балльных отметок правило используется целиком: отметка может быть поставлена не за «общую активность», не за отдельные реплики, а только за самостоятельное решение учеником учебной задачи (выполнение задания).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89403E" w:rsidRPr="0089403E" w:rsidRDefault="0089403E" w:rsidP="0089403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9403E">
        <w:rPr>
          <w:rFonts w:ascii="Calibri" w:eastAsia="Times New Roman" w:hAnsi="Calibri" w:cs="Calibri"/>
          <w:lang w:eastAsia="ru-RU"/>
        </w:rPr>
        <w:t> </w:t>
      </w:r>
    </w:p>
    <w:p w:rsidR="006F3B0A" w:rsidRDefault="006F3B0A">
      <w:bookmarkStart w:id="0" w:name="_GoBack"/>
      <w:bookmarkEnd w:id="0"/>
    </w:p>
    <w:sectPr w:rsidR="006F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3E"/>
    <w:rsid w:val="006F3B0A"/>
    <w:rsid w:val="008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7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1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2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2019-12-06T15:58:00Z</dcterms:created>
  <dcterms:modified xsi:type="dcterms:W3CDTF">2019-12-06T16:09:00Z</dcterms:modified>
</cp:coreProperties>
</file>